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FBC86" w14:textId="4CCFCF43" w:rsidR="00F2137C" w:rsidRPr="00253EEC" w:rsidRDefault="00F2137C" w:rsidP="00253EEC">
      <w:pPr>
        <w:spacing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253EEC">
        <w:rPr>
          <w:rStyle w:val="a3"/>
          <w:rFonts w:ascii="Times New Roman" w:hAnsi="Times New Roman" w:cs="Times New Roman"/>
          <w:sz w:val="28"/>
          <w:szCs w:val="28"/>
        </w:rPr>
        <w:t xml:space="preserve">Рисунок 1. </w:t>
      </w:r>
      <w:r w:rsidR="00FD03EB" w:rsidRPr="00253EEC">
        <w:rPr>
          <w:rStyle w:val="a3"/>
          <w:rFonts w:ascii="Times New Roman" w:hAnsi="Times New Roman" w:cs="Times New Roman"/>
          <w:sz w:val="28"/>
          <w:szCs w:val="28"/>
        </w:rPr>
        <w:t>Оценка митофагии в МСК.</w:t>
      </w:r>
      <w:r w:rsidR="00FD03EB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Конфокальные изображения </w:t>
      </w:r>
      <w:proofErr w:type="spellStart"/>
      <w:r w:rsidR="00FD03EB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мезенхимальных</w:t>
      </w:r>
      <w:proofErr w:type="spellEnd"/>
      <w:r w:rsidR="00FD03EB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стволовых клеток в контроле и после обработки FCCP. Слева направо показаны митохондрии (MitoTracker Green), лизосомы (LysoTracker Deep Red), наложение каналов и </w:t>
      </w:r>
      <w:r w:rsidR="00FD03EB" w:rsidRPr="00253EEC">
        <w:rPr>
          <w:rFonts w:ascii="Times New Roman" w:hAnsi="Times New Roman" w:cs="Times New Roman"/>
          <w:sz w:val="28"/>
          <w:szCs w:val="28"/>
        </w:rPr>
        <w:t>фазовый</w:t>
      </w:r>
      <w:r w:rsidR="00FD03EB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контраст. В нижней части представлено распределение уровня митофагии для контрольных клеток (зелёная кривая) и клеток, обработанных FCCP (красная кривая). </w:t>
      </w:r>
      <w:r w:rsidR="00917445" w:rsidRPr="00253EEC">
        <w:rPr>
          <w:rFonts w:ascii="Times New Roman" w:hAnsi="Times New Roman" w:cs="Times New Roman"/>
          <w:sz w:val="28"/>
          <w:szCs w:val="28"/>
        </w:rPr>
        <w:t>Шкала 10 µм</w:t>
      </w:r>
      <w:r w:rsidR="00917445" w:rsidRPr="00253EE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17445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D03EB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Медианы отмечены пунктирными линиями. ** – p &lt;0.01 по результатам теста Манна-Уитни.</w:t>
      </w:r>
    </w:p>
    <w:p w14:paraId="61A9C575" w14:textId="535BBFDB" w:rsidR="00F2137C" w:rsidRPr="00253EEC" w:rsidRDefault="00F2137C" w:rsidP="00253EEC">
      <w:pPr>
        <w:spacing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253E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Figure 1.</w:t>
      </w:r>
      <w:r w:rsidR="000A1840" w:rsidRPr="00253E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A1840" w:rsidRPr="00253E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Assessment of mitophagy in MSCs. 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Confocal images of mesenchymal stem cells in control and after FCCP treatment. From left to right: mitochondria (MitoTracker Green), lysosomes (LysoTracker Deep Red), merged channels, and phase-contrast. The lower panel shows the distribution of mitophagy levels for control cells (green curve) and FCCP-treated cells (red curve). </w:t>
      </w:r>
      <w:r w:rsidR="00917445" w:rsidRPr="00253EEC">
        <w:rPr>
          <w:rFonts w:ascii="Times New Roman" w:hAnsi="Times New Roman" w:cs="Times New Roman"/>
          <w:sz w:val="28"/>
          <w:szCs w:val="28"/>
        </w:rPr>
        <w:t>S</w:t>
      </w:r>
      <w:r w:rsidR="00917445" w:rsidRPr="00253EEC">
        <w:rPr>
          <w:rFonts w:ascii="Times New Roman" w:hAnsi="Times New Roman" w:cs="Times New Roman"/>
          <w:sz w:val="28"/>
          <w:szCs w:val="28"/>
        </w:rPr>
        <w:t>cale</w:t>
      </w:r>
      <w:r w:rsidR="00917445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bar</w:t>
      </w:r>
      <w:r w:rsidR="00917445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10 </w:t>
      </w:r>
      <w:r w:rsidR="00D97351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µ</w:t>
      </w:r>
      <w:r w:rsidR="00917445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m. 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Medians are indicated by dashed lines. 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** 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</w:rPr>
        <w:t>&lt; 0.01</w:t>
      </w:r>
      <w:proofErr w:type="gramEnd"/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Mann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Whitney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test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36E30CAA" w14:textId="2B969202" w:rsidR="00B920AC" w:rsidRPr="00253EEC" w:rsidRDefault="00B920AC" w:rsidP="00253EEC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EEC">
        <w:rPr>
          <w:rStyle w:val="a3"/>
          <w:rFonts w:ascii="Times New Roman" w:hAnsi="Times New Roman" w:cs="Times New Roman"/>
          <w:sz w:val="28"/>
          <w:szCs w:val="28"/>
        </w:rPr>
        <w:t xml:space="preserve">Рисунок </w:t>
      </w:r>
      <w:r w:rsidR="00F2137C" w:rsidRPr="00253EEC">
        <w:rPr>
          <w:rStyle w:val="a3"/>
          <w:rFonts w:ascii="Times New Roman" w:hAnsi="Times New Roman" w:cs="Times New Roman"/>
          <w:sz w:val="28"/>
          <w:szCs w:val="28"/>
        </w:rPr>
        <w:t>2</w:t>
      </w:r>
      <w:r w:rsidRPr="00253EEC">
        <w:rPr>
          <w:rStyle w:val="a3"/>
          <w:rFonts w:ascii="Times New Roman" w:hAnsi="Times New Roman" w:cs="Times New Roman"/>
          <w:sz w:val="28"/>
          <w:szCs w:val="28"/>
        </w:rPr>
        <w:t xml:space="preserve">. </w:t>
      </w:r>
      <w:r w:rsidR="00F2137C" w:rsidRPr="00253EEC">
        <w:rPr>
          <w:rStyle w:val="a3"/>
          <w:rFonts w:ascii="Times New Roman" w:hAnsi="Times New Roman" w:cs="Times New Roman"/>
          <w:sz w:val="28"/>
          <w:szCs w:val="28"/>
        </w:rPr>
        <w:t xml:space="preserve">Способность </w:t>
      </w:r>
      <w:r w:rsidR="000A1840" w:rsidRPr="00253E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MSC</w:t>
      </w:r>
      <w:r w:rsidR="000A1840" w:rsidRPr="00253E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2137C" w:rsidRPr="00253EEC">
        <w:rPr>
          <w:rStyle w:val="a3"/>
          <w:rFonts w:ascii="Times New Roman" w:hAnsi="Times New Roman" w:cs="Times New Roman"/>
          <w:sz w:val="28"/>
          <w:szCs w:val="28"/>
        </w:rPr>
        <w:t xml:space="preserve">формировать иммунную толерантность. </w:t>
      </w:r>
      <w:r w:rsidR="00F2137C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Столбцы отражают секрецию цитокинов при двукратной стимуляции клеток LPS (первая стимуляция / вторая </w:t>
      </w:r>
      <w:r w:rsidR="00F2137C" w:rsidRPr="00253EEC">
        <w:rPr>
          <w:rFonts w:ascii="Times New Roman" w:hAnsi="Times New Roman" w:cs="Times New Roman"/>
          <w:sz w:val="28"/>
          <w:szCs w:val="28"/>
        </w:rPr>
        <w:t>стимуляция</w:t>
      </w:r>
      <w:r w:rsidR="00F2137C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): –/–, –/+, +/–, +/+. На графиках изображена секреция цитокинов TNF, IL-6, IL-8, CCL2, которую оценивали с помощью ИФА. Данные представлены, как медиана (Q1-Q3). N=3, * – p &lt;0.05, ** – p </w:t>
      </w:r>
      <w:proofErr w:type="gramStart"/>
      <w:r w:rsidR="00F2137C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&lt; 0.01</w:t>
      </w:r>
      <w:proofErr w:type="gramEnd"/>
      <w:r w:rsidR="00F2137C" w:rsidRPr="00253EE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по результатам теста Манна-Уитни.</w:t>
      </w:r>
    </w:p>
    <w:p w14:paraId="36499FE9" w14:textId="73C42B29" w:rsidR="00DF30DE" w:rsidRPr="00253EEC" w:rsidRDefault="00F2137C" w:rsidP="00253EE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53E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Figure 2.</w:t>
      </w:r>
      <w:r w:rsidR="000A1840" w:rsidRPr="00253E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A1840" w:rsidRPr="00253E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Capacity of MSC to induce immune tolerance. </w:t>
      </w:r>
      <w:r w:rsidR="000A1840" w:rsidRPr="00253EE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Bars show cytokine secretion after two consecutive LPS stimulations (first stimulation / second stimulation): –/–, –/+, +/–, +/+. Plotted are levels of TNF, IL-6, IL-8 and CCL2 measured by ELISA. Data are presented as median (Q1–Q3). N = 3. </w:t>
      </w:r>
      <w:r w:rsidR="000A1840" w:rsidRPr="00253EEC">
        <w:rPr>
          <w:rFonts w:ascii="Times New Roman" w:hAnsi="Times New Roman" w:cs="Times New Roman"/>
          <w:sz w:val="28"/>
          <w:szCs w:val="28"/>
        </w:rPr>
        <w:t xml:space="preserve">* P </w:t>
      </w:r>
      <w:proofErr w:type="gramStart"/>
      <w:r w:rsidR="000A1840" w:rsidRPr="00253EEC">
        <w:rPr>
          <w:rFonts w:ascii="Times New Roman" w:hAnsi="Times New Roman" w:cs="Times New Roman"/>
          <w:sz w:val="28"/>
          <w:szCs w:val="28"/>
        </w:rPr>
        <w:t>&lt; 0.05</w:t>
      </w:r>
      <w:proofErr w:type="gramEnd"/>
      <w:r w:rsidR="000A1840" w:rsidRPr="00253EEC">
        <w:rPr>
          <w:rFonts w:ascii="Times New Roman" w:hAnsi="Times New Roman" w:cs="Times New Roman"/>
          <w:sz w:val="28"/>
          <w:szCs w:val="28"/>
        </w:rPr>
        <w:t>, ** P &lt; 0.01 (Mann–Whitney U test).</w:t>
      </w:r>
    </w:p>
    <w:sectPr w:rsidR="00DF30DE" w:rsidRPr="00253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B77"/>
    <w:rsid w:val="000A1840"/>
    <w:rsid w:val="00133EB3"/>
    <w:rsid w:val="00253EEC"/>
    <w:rsid w:val="004203F4"/>
    <w:rsid w:val="004F0B77"/>
    <w:rsid w:val="005D0A12"/>
    <w:rsid w:val="007576C9"/>
    <w:rsid w:val="00917445"/>
    <w:rsid w:val="00945FC5"/>
    <w:rsid w:val="009E1112"/>
    <w:rsid w:val="00B45AB2"/>
    <w:rsid w:val="00B920AC"/>
    <w:rsid w:val="00BC0B57"/>
    <w:rsid w:val="00D2424C"/>
    <w:rsid w:val="00D27F59"/>
    <w:rsid w:val="00D97351"/>
    <w:rsid w:val="00DC437C"/>
    <w:rsid w:val="00DD0DE0"/>
    <w:rsid w:val="00DF30DE"/>
    <w:rsid w:val="00EB1F62"/>
    <w:rsid w:val="00F2137C"/>
    <w:rsid w:val="00FD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80F10"/>
  <w15:chartTrackingRefBased/>
  <w15:docId w15:val="{14FC03A5-E672-4087-91E8-D3ADEA7F6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20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Alexander</cp:lastModifiedBy>
  <cp:revision>14</cp:revision>
  <dcterms:created xsi:type="dcterms:W3CDTF">2024-03-30T13:29:00Z</dcterms:created>
  <dcterms:modified xsi:type="dcterms:W3CDTF">2025-09-05T12:51:00Z</dcterms:modified>
</cp:coreProperties>
</file>